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41" w:rsidRDefault="00DE0407">
      <w:r>
        <w:t>Pay Productivity Gap Graph</w:t>
      </w:r>
    </w:p>
    <w:p w:rsidR="00DE0407" w:rsidRDefault="00DE0407">
      <w:hyperlink r:id="rId4" w:history="1">
        <w:r w:rsidRPr="00DB3759">
          <w:rPr>
            <w:rStyle w:val="Hyperlink"/>
          </w:rPr>
          <w:t>https://www.epi.org/productivity-pay-gap/</w:t>
        </w:r>
      </w:hyperlink>
    </w:p>
    <w:p w:rsidR="00DE0407" w:rsidRDefault="00DE0407">
      <w:bookmarkStart w:id="0" w:name="_GoBack"/>
      <w:bookmarkEnd w:id="0"/>
    </w:p>
    <w:sectPr w:rsidR="00DE0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07"/>
    <w:rsid w:val="003C0141"/>
    <w:rsid w:val="00D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BAEC6-088B-4986-A293-32CC9E6E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4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pi.org/productivity-pay-g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2018-02-14T17:31:00Z</dcterms:created>
  <dcterms:modified xsi:type="dcterms:W3CDTF">2018-02-14T17:32:00Z</dcterms:modified>
</cp:coreProperties>
</file>